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FD7" w:rsidRPr="006B1C3B" w:rsidRDefault="005F4CD9" w:rsidP="00D75FD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   </w:t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="00D75FD7" w:rsidRPr="006B1C3B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:rsidR="00D75FD7" w:rsidRPr="006B1C3B" w:rsidRDefault="00D75FD7" w:rsidP="00D75F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>SYLABUS</w:t>
      </w:r>
    </w:p>
    <w:p w:rsidR="00D75FD7" w:rsidRPr="006B1C3B" w:rsidRDefault="00D75FD7" w:rsidP="00D75F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30798">
        <w:rPr>
          <w:rFonts w:ascii="Corbel" w:hAnsi="Corbel"/>
          <w:i/>
          <w:smallCaps/>
          <w:sz w:val="24"/>
          <w:szCs w:val="24"/>
        </w:rPr>
        <w:t>2024-2027</w:t>
      </w:r>
    </w:p>
    <w:p w:rsidR="00D75FD7" w:rsidRPr="006B1C3B" w:rsidRDefault="00D75FD7" w:rsidP="00D75FD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6B1C3B">
        <w:rPr>
          <w:rFonts w:ascii="Corbel" w:hAnsi="Corbel"/>
          <w:sz w:val="24"/>
          <w:szCs w:val="24"/>
        </w:rPr>
        <w:t>)</w:t>
      </w:r>
    </w:p>
    <w:p w:rsidR="005F4CD9" w:rsidRPr="006B1C3B" w:rsidRDefault="00D75FD7" w:rsidP="00D75FD7">
      <w:pPr>
        <w:spacing w:line="240" w:lineRule="auto"/>
        <w:rPr>
          <w:rFonts w:ascii="Corbel" w:hAnsi="Corbel"/>
          <w:i/>
          <w:color w:val="008080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  <w:t xml:space="preserve">Rok </w:t>
      </w:r>
      <w:r w:rsidR="00081435">
        <w:rPr>
          <w:rFonts w:ascii="Corbel" w:hAnsi="Corbel"/>
          <w:sz w:val="24"/>
          <w:szCs w:val="24"/>
        </w:rPr>
        <w:t xml:space="preserve">akademicki   </w:t>
      </w:r>
      <w:r w:rsidRPr="006B1C3B">
        <w:rPr>
          <w:rFonts w:ascii="Corbel" w:hAnsi="Corbel"/>
          <w:sz w:val="24"/>
          <w:szCs w:val="24"/>
        </w:rPr>
        <w:t>202</w:t>
      </w:r>
      <w:r w:rsidR="00030798">
        <w:rPr>
          <w:rFonts w:ascii="Corbel" w:hAnsi="Corbel"/>
          <w:sz w:val="24"/>
          <w:szCs w:val="24"/>
        </w:rPr>
        <w:t>6</w:t>
      </w:r>
      <w:r w:rsidRPr="006B1C3B">
        <w:rPr>
          <w:rFonts w:ascii="Corbel" w:hAnsi="Corbel"/>
          <w:sz w:val="24"/>
          <w:szCs w:val="24"/>
        </w:rPr>
        <w:t>/202</w:t>
      </w:r>
      <w:r w:rsidR="00030798">
        <w:rPr>
          <w:rFonts w:ascii="Corbel" w:hAnsi="Corbel"/>
          <w:sz w:val="24"/>
          <w:szCs w:val="24"/>
        </w:rPr>
        <w:t>7</w:t>
      </w:r>
      <w:bookmarkStart w:id="0" w:name="_GoBack"/>
      <w:bookmarkEnd w:id="0"/>
      <w:r w:rsidRPr="006B1C3B">
        <w:rPr>
          <w:rFonts w:ascii="Corbel" w:hAnsi="Corbel"/>
          <w:sz w:val="24"/>
          <w:szCs w:val="24"/>
        </w:rPr>
        <w:t>..............</w:t>
      </w: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107"/>
      </w:tblGrid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045991" w:rsidRDefault="00045991" w:rsidP="00991B37">
            <w:pPr>
              <w:snapToGrid w:val="0"/>
              <w:spacing w:after="0"/>
              <w:rPr>
                <w:rFonts w:ascii="Corbel" w:eastAsia="Arial" w:hAnsi="Corbel"/>
                <w:b/>
                <w:sz w:val="24"/>
                <w:szCs w:val="24"/>
              </w:rPr>
            </w:pPr>
            <w:r w:rsidRPr="00045991">
              <w:rPr>
                <w:b/>
                <w:sz w:val="24"/>
                <w:szCs w:val="24"/>
              </w:rPr>
              <w:t>Analiza światowego dyskursu medialnego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Kolegium Humanistyczne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Instytut Filozofii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Licencjacki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A94D9C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B1C3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 w:rsidP="00991B37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1B3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46A7A">
              <w:rPr>
                <w:rFonts w:ascii="Corbel" w:hAnsi="Corbel"/>
                <w:b w:val="0"/>
                <w:sz w:val="24"/>
                <w:szCs w:val="24"/>
              </w:rPr>
              <w:t>6 (letni)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Specjalizacyjny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954AA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 w:rsidR="005F4CD9" w:rsidRPr="006B1C3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4CD9" w:rsidRPr="000307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 hab. Vasil Gluchman</w:t>
            </w:r>
          </w:p>
        </w:tc>
      </w:tr>
      <w:tr w:rsidR="005F4CD9" w:rsidRPr="0003079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 hab. Vasil Gluchman</w:t>
            </w:r>
          </w:p>
        </w:tc>
      </w:tr>
    </w:tbl>
    <w:p w:rsidR="005F4CD9" w:rsidRPr="006B1C3B" w:rsidRDefault="005F4CD9">
      <w:pPr>
        <w:pStyle w:val="Podpunkty"/>
        <w:spacing w:before="280" w:after="280"/>
        <w:rPr>
          <w:rFonts w:ascii="Corbel" w:hAnsi="Corbel"/>
          <w:b w:val="0"/>
          <w:i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* </w:t>
      </w:r>
      <w:r w:rsidRPr="006B1C3B">
        <w:rPr>
          <w:rFonts w:ascii="Corbel" w:hAnsi="Corbel"/>
          <w:i/>
          <w:sz w:val="24"/>
          <w:szCs w:val="24"/>
        </w:rPr>
        <w:t xml:space="preserve">- </w:t>
      </w:r>
      <w:r w:rsidRPr="006B1C3B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65"/>
      </w:tblGrid>
      <w:tr w:rsidR="005F4CD9" w:rsidRPr="006B1C3B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Semestr</w:t>
            </w:r>
          </w:p>
          <w:p w:rsidR="005F4CD9" w:rsidRPr="006B1C3B" w:rsidRDefault="005F4CD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Wykł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Konw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Sem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B1C3B">
              <w:rPr>
                <w:rFonts w:ascii="Corbel" w:hAnsi="Corbel"/>
                <w:szCs w:val="24"/>
              </w:rPr>
              <w:t>Prakt</w:t>
            </w:r>
            <w:proofErr w:type="spellEnd"/>
            <w:r w:rsidRPr="006B1C3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1C3B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5F4CD9" w:rsidRPr="006B1C3B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22BC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1.2.</w:t>
      </w:r>
      <w:r w:rsidRPr="006B1C3B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  <w:r w:rsidRPr="006B1C3B">
        <w:rPr>
          <w:rFonts w:ascii="Corbel" w:hAnsi="Corbel"/>
          <w:smallCaps w:val="0"/>
          <w:szCs w:val="24"/>
          <w:u w:val="single"/>
        </w:rPr>
        <w:t>zajęcia w formie tradycyjnej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1.3 </w:t>
      </w:r>
      <w:r w:rsidRPr="006B1C3B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B1C3B">
        <w:rPr>
          <w:rFonts w:ascii="Corbel" w:hAnsi="Corbel"/>
          <w:b w:val="0"/>
          <w:smallCaps w:val="0"/>
          <w:szCs w:val="24"/>
        </w:rPr>
        <w:t xml:space="preserve">(egzamin, </w:t>
      </w:r>
      <w:r w:rsidRPr="006B1C3B">
        <w:rPr>
          <w:rFonts w:ascii="Corbel" w:hAnsi="Corbel"/>
          <w:smallCaps w:val="0"/>
          <w:szCs w:val="24"/>
          <w:u w:val="single"/>
        </w:rPr>
        <w:t>zaliczenie z oceną</w:t>
      </w:r>
      <w:r w:rsidRPr="006B1C3B">
        <w:rPr>
          <w:rFonts w:ascii="Corbel" w:hAnsi="Corbel"/>
          <w:b w:val="0"/>
          <w:smallCaps w:val="0"/>
          <w:szCs w:val="24"/>
        </w:rPr>
        <w:t>, zaliczenie bez oceny)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lastRenderedPageBreak/>
        <w:t xml:space="preserve">2.Wymagania wstępne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991B37" w:rsidP="00324627">
            <w:pPr>
              <w:snapToGrid w:val="0"/>
              <w:spacing w:before="40" w:after="40"/>
              <w:rPr>
                <w:rFonts w:ascii="Corbel" w:eastAsia="Arial" w:hAnsi="Corbel"/>
                <w:color w:val="000000"/>
                <w:sz w:val="24"/>
                <w:szCs w:val="24"/>
              </w:rPr>
            </w:pPr>
            <w:r w:rsidRPr="00991B37">
              <w:rPr>
                <w:rFonts w:ascii="Corbel" w:eastAsia="Arial" w:hAnsi="Corbel"/>
                <w:color w:val="000000"/>
                <w:sz w:val="24"/>
                <w:szCs w:val="24"/>
              </w:rPr>
              <w:t>podstawowa wiedza o współczesnych mediach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>3. cele, efekty kształcenia , treści Programowe i stosowane metody Dydaktyczne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3.1 Cele przedmiotu/modułu </w:t>
      </w:r>
    </w:p>
    <w:p w:rsidR="005F4CD9" w:rsidRPr="006B1C3B" w:rsidRDefault="005F4C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839"/>
      </w:tblGrid>
      <w:tr w:rsidR="005F4CD9" w:rsidRPr="006B1C3B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Zajęcia te mają umożliwić świadome i kompetentne uczestnictwo w relacjach międzykulturowych. Przygotowaniem do tego ma być przekazanie wiedzy o:</w:t>
            </w:r>
          </w:p>
        </w:tc>
      </w:tr>
      <w:tr w:rsidR="005F4CD9" w:rsidRPr="006B1C3B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le"/>
              <w:snapToGrid w:val="0"/>
              <w:spacing w:before="40" w:after="4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991B37">
              <w:rPr>
                <w:rFonts w:ascii="Corbel" w:eastAsia="Arial" w:hAnsi="Corbel"/>
                <w:sz w:val="24"/>
                <w:szCs w:val="24"/>
              </w:rPr>
              <w:t>historii</w:t>
            </w:r>
            <w:r w:rsidR="00991B37" w:rsidRPr="00991B37">
              <w:rPr>
                <w:rFonts w:ascii="Corbel" w:eastAsia="Arial" w:hAnsi="Corbel"/>
                <w:sz w:val="24"/>
                <w:szCs w:val="24"/>
              </w:rPr>
              <w:t xml:space="preserve"> mediów w ogóle;</w:t>
            </w:r>
          </w:p>
        </w:tc>
      </w:tr>
      <w:tr w:rsidR="005F4CD9" w:rsidRPr="006B1C3B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B81164" w:rsidRPr="00B81164">
              <w:rPr>
                <w:rFonts w:ascii="Corbel" w:eastAsia="Arial" w:hAnsi="Corbel"/>
                <w:sz w:val="24"/>
                <w:szCs w:val="24"/>
              </w:rPr>
              <w:t>aktualnych formach mediów tradycyjnych i nowych, w tym sieci społecznościowych (Facebook, Instagram, Tik Tok, sieć X)</w:t>
            </w:r>
            <w:r w:rsidR="00B81164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5F4CD9" w:rsidRPr="006B1C3B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FF5159">
            <w:pPr>
              <w:snapToGrid w:val="0"/>
              <w:spacing w:before="40" w:after="40"/>
              <w:rPr>
                <w:rFonts w:ascii="Corbel" w:eastAsia="Arial" w:hAnsi="Corbel" w:cs="Arial"/>
                <w:sz w:val="24"/>
                <w:szCs w:val="24"/>
              </w:rPr>
            </w:pPr>
            <w:r w:rsidRPr="006B1C3B">
              <w:rPr>
                <w:rFonts w:ascii="Corbel" w:eastAsia="Arial" w:hAnsi="Corbel" w:cs="Arial"/>
                <w:sz w:val="24"/>
                <w:szCs w:val="24"/>
              </w:rPr>
              <w:t xml:space="preserve"> </w:t>
            </w:r>
            <w:r w:rsidR="00B81164" w:rsidRPr="00B81164">
              <w:rPr>
                <w:rStyle w:val="jlqj4b"/>
                <w:rFonts w:ascii="Corbel" w:hAnsi="Corbel" w:cs="Arial"/>
                <w:sz w:val="24"/>
                <w:szCs w:val="24"/>
              </w:rPr>
              <w:t>w sprawie regulacji prawnych mediów na świecie (USA, Europa, Australia i Azja)</w:t>
            </w:r>
            <w:r w:rsidR="00FF5159" w:rsidRPr="006B1C3B">
              <w:rPr>
                <w:rStyle w:val="jlqj4b"/>
                <w:rFonts w:ascii="Corbel" w:hAnsi="Corbel" w:cs="Arial"/>
                <w:sz w:val="24"/>
                <w:szCs w:val="24"/>
              </w:rPr>
              <w:t>;</w:t>
            </w:r>
          </w:p>
        </w:tc>
      </w:tr>
      <w:tr w:rsidR="005F4CD9" w:rsidRPr="006B1C3B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B81164" w:rsidRPr="00B81164">
              <w:rPr>
                <w:rFonts w:ascii="Corbel" w:eastAsia="Arial" w:hAnsi="Corbel"/>
                <w:sz w:val="24"/>
                <w:szCs w:val="24"/>
              </w:rPr>
              <w:t>w sprawie etycznych regulacji mediów w krajach rozwiniętych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B81164" w:rsidRPr="006B1C3B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81164" w:rsidRPr="006B1C3B" w:rsidRDefault="00B81164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164" w:rsidRPr="006B1C3B" w:rsidRDefault="00B81164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B81164">
              <w:rPr>
                <w:rFonts w:ascii="Corbel" w:eastAsia="Arial" w:hAnsi="Corbel"/>
                <w:sz w:val="24"/>
                <w:szCs w:val="24"/>
              </w:rPr>
              <w:t>o ekonomicznych i politycznych aspektach mediów w odniesieniu do aktualnych problemów świata</w:t>
            </w:r>
            <w:r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>3.2 Efekty kształcenia dla przedmiotu/ modułu</w:t>
      </w:r>
      <w:r w:rsidRPr="006B1C3B">
        <w:rPr>
          <w:rFonts w:ascii="Corbel" w:hAnsi="Corbel"/>
          <w:sz w:val="24"/>
          <w:szCs w:val="24"/>
        </w:rPr>
        <w:t xml:space="preserve"> ( </w:t>
      </w:r>
      <w:r w:rsidRPr="006B1C3B">
        <w:rPr>
          <w:rFonts w:ascii="Corbel" w:hAnsi="Corbel"/>
          <w:i/>
          <w:sz w:val="24"/>
          <w:szCs w:val="24"/>
        </w:rPr>
        <w:t>wypełnia koordynator</w:t>
      </w:r>
      <w:r w:rsidRPr="006B1C3B">
        <w:rPr>
          <w:rFonts w:ascii="Corbel" w:hAnsi="Corbel"/>
          <w:sz w:val="24"/>
          <w:szCs w:val="24"/>
        </w:rPr>
        <w:t>)</w:t>
      </w: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1893"/>
      </w:tblGrid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1C3B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 xml:space="preserve">posiada jasną terminologię z zakresu </w:t>
            </w:r>
            <w:r w:rsidR="00FB4B6D">
              <w:rPr>
                <w:rFonts w:ascii="Corbel" w:hAnsi="Corbel" w:cs="Times New Roman"/>
              </w:rPr>
              <w:t>mediów</w:t>
            </w:r>
            <w:r w:rsidR="00097CAD" w:rsidRPr="006B1C3B">
              <w:rPr>
                <w:rFonts w:ascii="Corbel" w:hAnsi="Corbel" w:cs="Times New Roman"/>
              </w:rPr>
              <w:t>;</w:t>
            </w:r>
            <w:r w:rsidRPr="006B1C3B">
              <w:rPr>
                <w:rFonts w:ascii="Corbel" w:hAnsi="Corbel" w:cs="Times New Roman"/>
              </w:rPr>
              <w:t xml:space="preserve"> </w:t>
            </w:r>
          </w:p>
          <w:p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 xml:space="preserve">opanowuje metody analizy i oceny zjawisk </w:t>
            </w:r>
            <w:r w:rsidR="00FB4B6D">
              <w:rPr>
                <w:rFonts w:ascii="Corbel" w:hAnsi="Corbel" w:cs="Times New Roman"/>
              </w:rPr>
              <w:t>medialnych</w:t>
            </w:r>
            <w:r w:rsidRPr="006B1C3B">
              <w:rPr>
                <w:rFonts w:ascii="Corbel" w:hAnsi="Corbel" w:cs="Times New Roman"/>
              </w:rPr>
              <w:t xml:space="preserve"> przeszłości i teraźniejszości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:rsidR="00FF5159" w:rsidRPr="006B1C3B" w:rsidRDefault="00FF5159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  <w:color w:val="auto"/>
              </w:rPr>
            </w:pPr>
            <w:r w:rsidRPr="006B1C3B">
              <w:rPr>
                <w:rFonts w:ascii="Corbel" w:hAnsi="Corbel" w:cs="Times New Roman"/>
                <w:color w:val="auto"/>
              </w:rPr>
              <w:t xml:space="preserve">zna podstawy </w:t>
            </w:r>
            <w:r w:rsidR="00FB4B6D">
              <w:rPr>
                <w:rFonts w:ascii="Corbel" w:hAnsi="Corbel" w:cs="Times New Roman"/>
                <w:color w:val="auto"/>
              </w:rPr>
              <w:t>teorii mediów</w:t>
            </w:r>
            <w:r w:rsidRPr="006B1C3B">
              <w:rPr>
                <w:rFonts w:ascii="Corbel" w:hAnsi="Corbel" w:cs="Times New Roman"/>
                <w:color w:val="auto"/>
              </w:rPr>
              <w:t>;</w:t>
            </w:r>
          </w:p>
          <w:p w:rsidR="002B3F2C" w:rsidRPr="006B1C3B" w:rsidRDefault="00FB4B6D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FB4B6D">
              <w:rPr>
                <w:rFonts w:ascii="Corbel" w:hAnsi="Corbel" w:cs="Times New Roman"/>
              </w:rPr>
              <w:t>rozumie znaczenie i rolę mediów we współczesnym świecie polityki, ekonomii, prawa i moralności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:rsidR="002B3F2C" w:rsidRPr="006B1C3B" w:rsidRDefault="002B3F2C" w:rsidP="00FB4B6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 w:cs="Times New Roman"/>
              </w:rPr>
              <w:t xml:space="preserve">akceptuje </w:t>
            </w:r>
            <w:r w:rsidR="00CE67E8" w:rsidRPr="006B1C3B">
              <w:rPr>
                <w:rFonts w:ascii="Corbel" w:hAnsi="Corbel" w:cs="Times New Roman"/>
              </w:rPr>
              <w:t>znaczenie</w:t>
            </w:r>
            <w:r w:rsidRPr="006B1C3B">
              <w:rPr>
                <w:rFonts w:ascii="Corbel" w:hAnsi="Corbel" w:cs="Times New Roman"/>
              </w:rPr>
              <w:t xml:space="preserve"> społecznej odpowiedzialności </w:t>
            </w:r>
            <w:proofErr w:type="spellStart"/>
            <w:r w:rsidR="00FB4B6D">
              <w:rPr>
                <w:rFonts w:ascii="Corbel" w:hAnsi="Corbel" w:cs="Times New Roman"/>
              </w:rPr>
              <w:t>medii</w:t>
            </w:r>
            <w:proofErr w:type="spellEnd"/>
            <w:r w:rsidRPr="006B1C3B">
              <w:rPr>
                <w:rFonts w:ascii="Corbel" w:hAnsi="Corbel" w:cs="Times New Roman"/>
              </w:rPr>
              <w:t xml:space="preserve"> / organizacji / instytucji w dzisiejszym świecie</w:t>
            </w:r>
            <w:r w:rsidR="00097CAD" w:rsidRPr="006B1C3B">
              <w:rPr>
                <w:rFonts w:ascii="Corbel" w:hAnsi="Corbel" w:cs="Times New Roman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0D243D">
            <w:pPr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</w:t>
            </w:r>
            <w:r w:rsidR="00584817" w:rsidRPr="006B1C3B">
              <w:rPr>
                <w:rFonts w:ascii="Corbel" w:eastAsia="Arial" w:hAnsi="Corbel"/>
                <w:sz w:val="24"/>
                <w:szCs w:val="24"/>
              </w:rPr>
              <w:t>2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; 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K_W06;  </w:t>
            </w:r>
          </w:p>
          <w:p w:rsidR="00FB4B6D" w:rsidRDefault="00FB4B6D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K_W09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K_W10;.</w:t>
            </w:r>
          </w:p>
          <w:p w:rsidR="00FB4B6D" w:rsidRDefault="00FB4B6D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K_W11 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 xml:space="preserve">potrafi wyszukiwać, analizować, oceniać, selekcjonować i użytkować informację z  dziedziny </w:t>
            </w:r>
            <w:proofErr w:type="spellStart"/>
            <w:r w:rsidR="00FB4B6D">
              <w:rPr>
                <w:rFonts w:ascii="Corbel" w:hAnsi="Corbel"/>
              </w:rPr>
              <w:t>medii</w:t>
            </w:r>
            <w:proofErr w:type="spellEnd"/>
            <w:r w:rsidRPr="006B1C3B">
              <w:rPr>
                <w:rFonts w:ascii="Corbel" w:hAnsi="Corbel"/>
              </w:rPr>
              <w:t xml:space="preserve"> z wykorzystaniem różnych źródeł</w:t>
            </w:r>
            <w:r w:rsidR="00914866">
              <w:rPr>
                <w:rFonts w:ascii="Corbel" w:hAnsi="Corbel"/>
              </w:rPr>
              <w:t>;</w:t>
            </w:r>
            <w:r w:rsidRPr="006B1C3B">
              <w:rPr>
                <w:rFonts w:ascii="Corbel" w:hAnsi="Corbel"/>
              </w:rPr>
              <w:t xml:space="preserve"> </w:t>
            </w:r>
          </w:p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posiada podstawowe umiejętności badawcze, obejmujące formułowanie i  analizę problemów badawczych, dobór metod, prezentację wyników, pozwalające na rozwiązywanie problemów w zakresie dyscyplin dotyczących komunikacji międzykulturowej</w:t>
            </w:r>
            <w:r w:rsidR="00914866">
              <w:rPr>
                <w:rFonts w:ascii="Corbel" w:hAnsi="Corbel"/>
              </w:rPr>
              <w:t>;</w:t>
            </w:r>
          </w:p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lastRenderedPageBreak/>
              <w:t xml:space="preserve">potrafi rozpoznać, zinterpretować i analizować krytycznie  różne rodzaje </w:t>
            </w:r>
            <w:r w:rsidR="00FB4B6D">
              <w:rPr>
                <w:rFonts w:ascii="Corbel" w:hAnsi="Corbel"/>
              </w:rPr>
              <w:t>mediów</w:t>
            </w:r>
            <w:r w:rsidRPr="006B1C3B">
              <w:rPr>
                <w:rFonts w:ascii="Corbel" w:hAnsi="Corbel"/>
              </w:rPr>
              <w:t xml:space="preserve"> i określić  ich rangę w procesie komunikacji międzykulturowej</w:t>
            </w:r>
            <w:r w:rsidR="00914866">
              <w:rPr>
                <w:rFonts w:ascii="Corbel" w:hAnsi="Corbel"/>
              </w:rPr>
              <w:t>;</w:t>
            </w:r>
          </w:p>
          <w:p w:rsidR="00FB4B6D" w:rsidRDefault="00914866" w:rsidP="000D243D">
            <w:pPr>
              <w:autoSpaceDE w:val="0"/>
              <w:snapToGrid w:val="0"/>
              <w:spacing w:after="12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p</w:t>
            </w:r>
            <w:r w:rsidR="00FB4B6D" w:rsidRPr="00FB4B6D">
              <w:rPr>
                <w:rFonts w:ascii="Corbel" w:hAnsi="Corbel" w:cs="Calibri"/>
                <w:color w:val="000000"/>
                <w:sz w:val="24"/>
                <w:szCs w:val="24"/>
              </w:rPr>
              <w:t>otrafi przedstawić podstawowe problemy związane z obszarami medialnymi w sferze komunikacji międzykulturowej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;</w:t>
            </w:r>
          </w:p>
          <w:p w:rsidR="005F4CD9" w:rsidRPr="006B1C3B" w:rsidRDefault="005F4CD9" w:rsidP="00131A94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posiada umiejętność rozumienia i analizowania zjawisk społecznych</w:t>
            </w:r>
            <w:r w:rsidR="0091486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>K_U01</w:t>
            </w:r>
          </w:p>
          <w:p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K_U02; </w:t>
            </w: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K_U05;</w:t>
            </w:r>
          </w:p>
          <w:p w:rsidR="000D243D" w:rsidRPr="006B1C3B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 xml:space="preserve">K_U09. </w:t>
            </w:r>
          </w:p>
          <w:p w:rsidR="00F13D05" w:rsidRDefault="00F13D05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K_U13</w:t>
            </w:r>
          </w:p>
          <w:p w:rsidR="00131A94" w:rsidRPr="006B1C3B" w:rsidRDefault="00131A94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K_</w:t>
            </w:r>
            <w:r w:rsidRPr="006B1C3B">
              <w:rPr>
                <w:rFonts w:ascii="Corbel" w:hAnsi="Corbel"/>
                <w:sz w:val="24"/>
                <w:szCs w:val="24"/>
              </w:rPr>
              <w:t xml:space="preserve"> U08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243D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potrafi kooperować</w:t>
            </w:r>
            <w:r w:rsidR="000D243D" w:rsidRPr="006B1C3B">
              <w:rPr>
                <w:rFonts w:ascii="Corbel" w:hAnsi="Corbel"/>
              </w:rPr>
              <w:t>;</w:t>
            </w:r>
          </w:p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rozumie różne dylematy  związane z komunikacją międzykulturową</w:t>
            </w:r>
            <w:r w:rsidR="000D243D" w:rsidRPr="006B1C3B">
              <w:rPr>
                <w:rFonts w:ascii="Corbel" w:hAnsi="Corbel"/>
              </w:rPr>
              <w:t>;</w:t>
            </w:r>
          </w:p>
          <w:p w:rsidR="005F4CD9" w:rsidRPr="006B1C3B" w:rsidRDefault="005F4CD9" w:rsidP="000D243D">
            <w:pPr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ma świadomość odpowiedzialności za zachowanie dziedzictwa kulturowego</w:t>
            </w:r>
            <w:r w:rsidR="000D24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snapToGrid w:val="0"/>
              <w:spacing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K_K02; </w:t>
            </w:r>
          </w:p>
          <w:p w:rsidR="005F4CD9" w:rsidRPr="006B1C3B" w:rsidRDefault="005F4CD9">
            <w:pPr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K_K04;</w:t>
            </w: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K_K05.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Akapitzlist1"/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3.3 Treści programowe </w:t>
      </w:r>
      <w:r w:rsidRPr="006B1C3B">
        <w:rPr>
          <w:rFonts w:ascii="Corbel" w:hAnsi="Corbel"/>
          <w:sz w:val="24"/>
          <w:szCs w:val="24"/>
        </w:rPr>
        <w:t>(</w:t>
      </w:r>
      <w:r w:rsidRPr="006B1C3B">
        <w:rPr>
          <w:rFonts w:ascii="Corbel" w:hAnsi="Corbel"/>
          <w:i/>
          <w:sz w:val="24"/>
          <w:szCs w:val="24"/>
        </w:rPr>
        <w:t>wypełnia koordynator)</w:t>
      </w:r>
    </w:p>
    <w:p w:rsidR="005F4CD9" w:rsidRPr="006B1C3B" w:rsidRDefault="005F4CD9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Problematyka wykładu </w:t>
      </w:r>
    </w:p>
    <w:p w:rsidR="005F4CD9" w:rsidRPr="006B1C3B" w:rsidRDefault="005F4CD9">
      <w:pPr>
        <w:pStyle w:val="Akapitzlist1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131A94">
            <w:pPr>
              <w:snapToGrid w:val="0"/>
              <w:spacing w:after="0" w:line="240" w:lineRule="auto"/>
              <w:ind w:left="720"/>
              <w:rPr>
                <w:rFonts w:ascii="Corbel" w:eastAsia="Arial" w:hAnsi="Corbel"/>
                <w:sz w:val="24"/>
                <w:szCs w:val="24"/>
              </w:rPr>
            </w:pPr>
          </w:p>
        </w:tc>
      </w:tr>
    </w:tbl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:rsidR="005F4CD9" w:rsidRPr="006B1C3B" w:rsidRDefault="00D75FD7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5F4CD9" w:rsidRPr="006B1C3B">
        <w:rPr>
          <w:rFonts w:ascii="Corbel" w:hAnsi="Corbel"/>
          <w:sz w:val="24"/>
          <w:szCs w:val="24"/>
        </w:rPr>
        <w:t xml:space="preserve"> </w:t>
      </w:r>
    </w:p>
    <w:p w:rsidR="005F4CD9" w:rsidRPr="006B1C3B" w:rsidRDefault="005F4CD9">
      <w:pPr>
        <w:pStyle w:val="Akapitzlist1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DE4E75" w:rsidP="00DE4E75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4E75">
              <w:rPr>
                <w:rFonts w:ascii="Corbel" w:hAnsi="Corbel"/>
                <w:sz w:val="24"/>
                <w:szCs w:val="24"/>
              </w:rPr>
              <w:t>Media, ich funkcje i wpływ na społeczeństwo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DE4E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Ekonomiczne aspekty systemów medialnych w wybranych krajach świata (USA, Wielka Brytania, Niemcy, Polska, Japonia)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Polityczne aspekty systemów medialnych w wybranych krajach świata (USA, Wielka Brytania, Niemcy, Polska, Rosja, Chiny)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17C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 w:cs="Times New Roman"/>
                <w:sz w:val="24"/>
                <w:szCs w:val="24"/>
              </w:rPr>
              <w:t>Aspekty prawne systemów medialnych w wybranych krajach świata (USA, Wielka Brytania, Niemcy, Polska, Rosja, Chiny, Japonia, Korea)</w:t>
            </w:r>
            <w:r w:rsidR="00131A94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="00131A94">
              <w:rPr>
                <w:rFonts w:ascii="Corbel" w:hAnsi="Corbel"/>
                <w:sz w:val="24"/>
                <w:szCs w:val="24"/>
              </w:rPr>
              <w:t>(5 godz.)</w:t>
            </w:r>
            <w:r w:rsidR="00D466CA" w:rsidRPr="006B1C3B"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Etyczne i moralne aspekty systemów medialnych w wybranych krajach świata (USA, Wielka Brytania, Niemcy, Polska, Rosja, Węgry)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A1EF0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Analiza najważniejszych na świecie mediów drukowanych i elektronicznych oraz sieci społecznościowych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A1EF0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3.4 Metody dydaktyczne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6B1C3B">
        <w:rPr>
          <w:rFonts w:ascii="Corbel" w:hAnsi="Corbel"/>
          <w:b w:val="0"/>
          <w:smallCaps w:val="0"/>
          <w:szCs w:val="24"/>
        </w:rPr>
        <w:t>Np</w:t>
      </w:r>
      <w:r w:rsidRPr="006B1C3B">
        <w:rPr>
          <w:rFonts w:ascii="Corbel" w:hAnsi="Corbel"/>
          <w:szCs w:val="24"/>
        </w:rPr>
        <w:t xml:space="preserve">.: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zCs w:val="24"/>
        </w:rPr>
        <w:t xml:space="preserve"> 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wykład problemowy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wykład z prezentacją multimedialną, metody kształcenia na odległość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Ćwiczenia: analiza tekstów z dyskusją,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metoda projektów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(projekt badawczy, wdrożeniowy,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praktyczny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),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praca w grupach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(rozwiązywanie zadań, dyskusja),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gry dydaktyczne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metody kształcenia na odległość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AF3DF2" w:rsidRPr="00AF3DF2" w:rsidRDefault="00AF3DF2" w:rsidP="00AF3DF2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F3DF2">
        <w:rPr>
          <w:rFonts w:ascii="Corbel" w:hAnsi="Corbel"/>
          <w:b w:val="0"/>
          <w:smallCaps w:val="0"/>
          <w:szCs w:val="24"/>
        </w:rPr>
        <w:lastRenderedPageBreak/>
        <w:t>Ćwiczenia: praca w grupach (rozwiązywanie zadań, dyskusja) w języku polskim i angielskim.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3DF2" w:rsidRDefault="00AF3D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3DF2" w:rsidRPr="006B1C3B" w:rsidRDefault="00AF3D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 METODY I KRYTERIA OCENY </w:t>
      </w:r>
    </w:p>
    <w:p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4.1 Sposoby weryfikacji efektów kształcenia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103"/>
        <w:gridCol w:w="2146"/>
      </w:tblGrid>
      <w:tr w:rsidR="005F4CD9" w:rsidRPr="006B1C3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F4CD9" w:rsidRPr="006B1C3B" w:rsidRDefault="005F4CD9" w:rsidP="000D24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F4CD9" w:rsidRPr="006B1C3B" w:rsidRDefault="005F4C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B1C3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B1C3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F4CD9" w:rsidRPr="006B1C3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1C3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B1C3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6B1C3B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</w:t>
            </w:r>
            <w:r w:rsidR="007D66F0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poszczególnych aspektów współczesnego świata mediów (esej, prezentacja, praca w grupach)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7D66F0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6B1C3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5F4CD9" w:rsidRPr="006B1C3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="007D66F0"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D66F0"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97384E" w:rsidP="007D66F0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97384E">
              <w:rPr>
                <w:rFonts w:ascii="Corbel" w:eastAsia="Arial" w:hAnsi="Corbel"/>
                <w:sz w:val="24"/>
                <w:szCs w:val="24"/>
              </w:rPr>
              <w:t>Podstawowym warunkiem jest pełne uczestnictwo w zajęciach (z wyjątkiem zaakceptowanych przez prowadzącego usprawiedliwień) i aktywne uczestnictwo</w:t>
            </w:r>
            <w:r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w zadaniach (</w:t>
            </w:r>
            <w:r w:rsidR="007D66F0" w:rsidRPr="007D66F0">
              <w:rPr>
                <w:rFonts w:ascii="Corbel" w:eastAsia="Arial" w:hAnsi="Corbel"/>
                <w:sz w:val="24"/>
                <w:szCs w:val="24"/>
              </w:rPr>
              <w:t>przygotowanie indywidualnych esejów i prezentacji grupowych na wybrane tematy ćwiczeń oraz ich terminowe złożenie, omówienie nadesłanych esejów i prezentacji; znajomość niezbędnej literatury</w:t>
            </w:r>
            <w:r w:rsidR="00FF5159" w:rsidRPr="006B1C3B">
              <w:rPr>
                <w:rFonts w:ascii="Corbel" w:eastAsia="Arial" w:hAnsi="Corbel"/>
                <w:sz w:val="24"/>
                <w:szCs w:val="24"/>
              </w:rPr>
              <w:t>)</w:t>
            </w:r>
            <w:r w:rsidR="007D66F0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7D66F0" w:rsidRPr="007D66F0">
              <w:rPr>
                <w:rFonts w:ascii="Corbel" w:eastAsia="Arial" w:hAnsi="Corbel" w:cs="Times New Roman"/>
                <w:sz w:val="24"/>
                <w:szCs w:val="24"/>
              </w:rPr>
              <w:t xml:space="preserve">i </w:t>
            </w:r>
            <w:r w:rsidR="007D66F0" w:rsidRPr="007D66F0">
              <w:rPr>
                <w:rStyle w:val="rynqvb"/>
                <w:rFonts w:ascii="Corbel" w:hAnsi="Corbel" w:cs="Times New Roman"/>
                <w:sz w:val="24"/>
                <w:szCs w:val="24"/>
              </w:rPr>
              <w:t>egzamin pisemny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  <w:p w:rsidR="007625B1" w:rsidRPr="007625B1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3 - student ma podstawowy ogląd problematyki medialnej na świecie;</w:t>
            </w:r>
          </w:p>
          <w:p w:rsidR="007625B1" w:rsidRPr="007625B1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mediów;</w:t>
            </w:r>
          </w:p>
          <w:p w:rsidR="007625B1" w:rsidRPr="006B1C3B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5 - student potrafi analizować, porównywać i oceniać poziom mediów we współczesnym świecie.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Bezodstpw1"/>
        <w:jc w:val="both"/>
        <w:rPr>
          <w:rFonts w:ascii="Corbel" w:hAnsi="Corbel"/>
          <w:b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697"/>
      </w:tblGrid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4466B7">
            <w:pPr>
              <w:snapToGrid w:val="0"/>
              <w:rPr>
                <w:rFonts w:ascii="Corbel" w:eastAsia="Arial" w:hAnsi="Corbel"/>
                <w:b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 xml:space="preserve">               </w:t>
            </w:r>
            <w:r w:rsidR="005F4CD9" w:rsidRPr="004466B7">
              <w:rPr>
                <w:rFonts w:ascii="Corbel" w:eastAsia="Arial" w:hAnsi="Corbel"/>
                <w:sz w:val="24"/>
                <w:szCs w:val="24"/>
              </w:rPr>
              <w:t>30</w:t>
            </w:r>
            <w:r w:rsidR="007D66F0">
              <w:rPr>
                <w:rFonts w:ascii="Corbel" w:eastAsia="Arial" w:hAnsi="Corbel"/>
                <w:b/>
                <w:sz w:val="24"/>
                <w:szCs w:val="24"/>
              </w:rPr>
              <w:t xml:space="preserve">  </w:t>
            </w:r>
            <w:r w:rsidR="005F4CD9"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 </w:t>
            </w: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b/>
                <w:sz w:val="24"/>
                <w:szCs w:val="24"/>
              </w:rPr>
            </w:pP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B1C3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B1C3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7D66F0" w:rsidP="007D66F0">
            <w:pPr>
              <w:pStyle w:val="Akapitzlist1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5</w:t>
            </w:r>
            <w:r w:rsidR="005F4CD9" w:rsidRPr="006B1C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7D66F0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22BC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89"/>
      </w:tblGrid>
      <w:tr w:rsidR="005F4CD9" w:rsidRPr="006B1C3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F4CD9" w:rsidRPr="006B1C3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7. LITERATURA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3"/>
      </w:tblGrid>
      <w:tr w:rsidR="005F4CD9" w:rsidRPr="006B1C3B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E0514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E0514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1.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>Demokracja w obliczu nowych mediów : elektroniczna demokracja, wybory przez Internet, kampania w sieci - teoria,</w:t>
            </w:r>
            <w:r w:rsidR="005E0514">
              <w:t xml:space="preserve">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>doświadczenia,</w:t>
            </w:r>
            <w:r w:rsidR="005E0514">
              <w:t xml:space="preserve">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 xml:space="preserve">perspektywy / </w:t>
            </w:r>
            <w:hyperlink r:id="rId5" w:history="1">
              <w:r w:rsidR="005E0514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Musiał-</w:t>
              </w:r>
              <w:proofErr w:type="spellStart"/>
              <w:r w:rsidR="005E0514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Karg</w:t>
              </w:r>
              <w:proofErr w:type="spellEnd"/>
              <w:r w:rsidR="005E0514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, Magdalena</w:t>
              </w:r>
            </w:hyperlink>
            <w:r w:rsidR="005E0514" w:rsidRPr="00493BC0">
              <w:rPr>
                <w:rFonts w:ascii="Corbel" w:hAnsi="Corbel"/>
                <w:b w:val="0"/>
                <w:smallCaps w:val="0"/>
              </w:rPr>
              <w:t xml:space="preserve">. </w:t>
            </w:r>
            <w:proofErr w:type="spellStart"/>
            <w:r w:rsidR="005E0514" w:rsidRPr="00493BC0">
              <w:rPr>
                <w:rFonts w:ascii="Corbel" w:hAnsi="Corbel"/>
                <w:b w:val="0"/>
                <w:smallCaps w:val="0"/>
              </w:rPr>
              <w:t>oruń</w:t>
            </w:r>
            <w:proofErr w:type="spellEnd"/>
            <w:r w:rsidR="005E0514" w:rsidRPr="00493BC0">
              <w:rPr>
                <w:rFonts w:ascii="Corbel" w:hAnsi="Corbel"/>
                <w:b w:val="0"/>
                <w:smallCaps w:val="0"/>
              </w:rPr>
              <w:t xml:space="preserve"> : Wydawnictwo Adam Marszałek 2013.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2. W trybach chaosu : jak media społecznościowe przeprogramowały nasze umysły i nasz świat / </w:t>
            </w:r>
            <w:hyperlink r:id="rId6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Fisher, Max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>. Kraków : Szczeliny 2023.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3. Media - kultura popularna - polityka : wzajemne oddziaływania i nowe zjawiska / </w:t>
            </w:r>
            <w:hyperlink r:id="rId7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Bierówka, Joanna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, </w:t>
            </w:r>
            <w:hyperlink r:id="rId8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Pokorna-Ignatowicz, Katarzyna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. Kraków : Krakowskie Towarzystwo Edukacyjne - Oficyna Wydawnicza AFM 2014. 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4. Polityczność mediów / </w:t>
            </w:r>
            <w:hyperlink r:id="rId9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Pietruszewska-Kobiela, Grażyna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 et al. Toruń : Wydawnictwo Adam Marszałek 2015.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5. </w:t>
            </w:r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Media i nowoczesność : społeczna teoria mediów : globalizacja komunikowania / </w:t>
            </w:r>
            <w:hyperlink r:id="rId10" w:history="1">
              <w:r w:rsidR="00493BC0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Thompson, John B.</w:t>
              </w:r>
            </w:hyperlink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 Wrocław : Wydawnictwo </w:t>
            </w:r>
            <w:proofErr w:type="spellStart"/>
            <w:r w:rsidR="00493BC0" w:rsidRPr="00493BC0">
              <w:rPr>
                <w:rFonts w:ascii="Corbel" w:hAnsi="Corbel"/>
                <w:b w:val="0"/>
                <w:smallCaps w:val="0"/>
              </w:rPr>
              <w:t>Astrum</w:t>
            </w:r>
            <w:proofErr w:type="spellEnd"/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 2016.</w:t>
            </w:r>
          </w:p>
          <w:p w:rsidR="00493BC0" w:rsidRPr="00493BC0" w:rsidRDefault="00493BC0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6. </w:t>
            </w:r>
            <w:proofErr w:type="spellStart"/>
            <w:r w:rsidRPr="00493BC0">
              <w:rPr>
                <w:rFonts w:ascii="Corbel" w:hAnsi="Corbel"/>
                <w:b w:val="0"/>
                <w:smallCaps w:val="0"/>
              </w:rPr>
              <w:t>Social</w:t>
            </w:r>
            <w:proofErr w:type="spellEnd"/>
            <w:r w:rsidRPr="00493BC0">
              <w:rPr>
                <w:rFonts w:ascii="Corbel" w:hAnsi="Corbel"/>
                <w:b w:val="0"/>
                <w:smallCaps w:val="0"/>
              </w:rPr>
              <w:t xml:space="preserve"> media i polityka : organizacja - procesy – finanse / </w:t>
            </w:r>
            <w:hyperlink r:id="rId11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Jakubowski, Jakub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>. Poznań : Uniwersytet im. Adama Mickiewicza w Poznaniu 2020.</w:t>
            </w:r>
          </w:p>
          <w:p w:rsidR="005E0514" w:rsidRPr="006B1C3B" w:rsidRDefault="005E0514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sk-SK"/>
              </w:rPr>
            </w:pPr>
          </w:p>
        </w:tc>
      </w:tr>
      <w:tr w:rsidR="005F4CD9" w:rsidRPr="006B1C3B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14" w:rsidRPr="006B1C3B" w:rsidRDefault="005E0514" w:rsidP="005E051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F4CD9" w:rsidRPr="00D80003" w:rsidRDefault="00BF3086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1. </w:t>
            </w:r>
            <w:proofErr w:type="spellStart"/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Voyeuryzm</w:t>
            </w:r>
            <w:proofErr w:type="spellEnd"/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medialny w kontekście współczesnej prasy w Polsce / </w:t>
            </w:r>
            <w:hyperlink r:id="rId12" w:history="1">
              <w:r w:rsidR="00493BC0"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Białek-Szwed, Olga</w:t>
              </w:r>
            </w:hyperlink>
            <w:r w:rsidR="00493BC0"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 Adam Marszałek 2012.</w:t>
            </w:r>
          </w:p>
          <w:p w:rsidR="00493BC0" w:rsidRPr="00D80003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2. Kultura, media, etyka : media w perspektywie etycznej i kulturowej w kontekście rewolucji teleinformatycznej / </w:t>
            </w:r>
            <w:hyperlink r:id="rId13" w:history="1">
              <w:proofErr w:type="spellStart"/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Sánchez</w:t>
              </w:r>
              <w:proofErr w:type="spellEnd"/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 xml:space="preserve">, </w:t>
              </w:r>
              <w:proofErr w:type="spellStart"/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Amaya</w:t>
              </w:r>
              <w:proofErr w:type="spellEnd"/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 xml:space="preserve"> </w:t>
              </w:r>
              <w:proofErr w:type="spellStart"/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Noain</w:t>
              </w:r>
              <w:proofErr w:type="spellEnd"/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et al., Poznań ; Gniezno : Wydawnictwo Poznańskiego Towarzystwa Przyjaciół Nauk 2012.</w:t>
            </w:r>
          </w:p>
          <w:p w:rsidR="00493BC0" w:rsidRPr="00D80003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3. Obrazy i wizerunki : studia nad kulturą audiowizualną / </w:t>
            </w:r>
            <w:hyperlink r:id="rId14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Sokołowski, Marek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</w:t>
            </w:r>
            <w:r w:rsidRPr="00D80003">
              <w:rPr>
                <w:b w:val="0"/>
                <w:lang w:val="pl-PL"/>
              </w:rPr>
              <w:t xml:space="preserve"> </w:t>
            </w: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Adam Marszałek 2020.</w:t>
            </w:r>
          </w:p>
          <w:p w:rsidR="00493BC0" w:rsidRPr="006B1C3B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4. Hejtem po oczach : TVP jako narzędzie propagandy i manipulacji w okresie rządów Prawa i Sprawiedliwości (od 2019 do 2023 roku) / </w:t>
            </w:r>
            <w:hyperlink r:id="rId15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Palczewski, Marek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 Adam Marszałek 2024.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  <w:lang w:val="sk-SK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sk-SK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b w:val="0"/>
          <w:smallCaps w:val="0"/>
          <w:szCs w:val="24"/>
          <w:lang w:val="sk-SK"/>
        </w:rPr>
        <w:t>Akceptacja Kierownika Jednost</w:t>
      </w:r>
      <w:r w:rsidRPr="006B1C3B">
        <w:rPr>
          <w:rFonts w:ascii="Corbel" w:hAnsi="Corbel"/>
          <w:b w:val="0"/>
          <w:smallCaps w:val="0"/>
          <w:szCs w:val="24"/>
        </w:rPr>
        <w:t>ki lub osoby upoważnionej</w:t>
      </w:r>
    </w:p>
    <w:sectPr w:rsidR="005F4CD9" w:rsidRPr="006B1C3B" w:rsidSect="00B040D1">
      <w:footnotePr>
        <w:pos w:val="beneathText"/>
      </w:footnote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4B04734"/>
    <w:multiLevelType w:val="singleLevel"/>
    <w:tmpl w:val="A68CF1E4"/>
    <w:lvl w:ilvl="0">
      <w:start w:val="1"/>
      <w:numFmt w:val="decimal"/>
      <w:lvlText w:val="%1)"/>
      <w:legacy w:legacy="1" w:legacySpace="0" w:legacyIndent="0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NjE2NDSxNDMzMTBU0lEKTi0uzszPAykwrQUA273KQywAAAA="/>
  </w:docVars>
  <w:rsids>
    <w:rsidRoot w:val="00837DD7"/>
    <w:rsid w:val="00030798"/>
    <w:rsid w:val="00045991"/>
    <w:rsid w:val="00081435"/>
    <w:rsid w:val="00097CAD"/>
    <w:rsid w:val="000D1DE0"/>
    <w:rsid w:val="000D243D"/>
    <w:rsid w:val="00131A94"/>
    <w:rsid w:val="001D7A5A"/>
    <w:rsid w:val="00217C3D"/>
    <w:rsid w:val="00246A7A"/>
    <w:rsid w:val="00293D7B"/>
    <w:rsid w:val="002A1EF0"/>
    <w:rsid w:val="002A606A"/>
    <w:rsid w:val="002B3F2C"/>
    <w:rsid w:val="003070B7"/>
    <w:rsid w:val="00324627"/>
    <w:rsid w:val="00352AAC"/>
    <w:rsid w:val="004466B7"/>
    <w:rsid w:val="00481884"/>
    <w:rsid w:val="00493BC0"/>
    <w:rsid w:val="005353C5"/>
    <w:rsid w:val="00577376"/>
    <w:rsid w:val="00584817"/>
    <w:rsid w:val="005E0514"/>
    <w:rsid w:val="005E10F0"/>
    <w:rsid w:val="005F22BC"/>
    <w:rsid w:val="005F4CD9"/>
    <w:rsid w:val="0069334A"/>
    <w:rsid w:val="006B1C3B"/>
    <w:rsid w:val="0071765D"/>
    <w:rsid w:val="007625B1"/>
    <w:rsid w:val="007D66F0"/>
    <w:rsid w:val="00801056"/>
    <w:rsid w:val="00837DD7"/>
    <w:rsid w:val="00914866"/>
    <w:rsid w:val="00954AAF"/>
    <w:rsid w:val="0097384E"/>
    <w:rsid w:val="00991B37"/>
    <w:rsid w:val="00A94D9C"/>
    <w:rsid w:val="00AD665E"/>
    <w:rsid w:val="00AF3DF2"/>
    <w:rsid w:val="00B040D1"/>
    <w:rsid w:val="00B81164"/>
    <w:rsid w:val="00BF3086"/>
    <w:rsid w:val="00CE67E8"/>
    <w:rsid w:val="00D0242C"/>
    <w:rsid w:val="00D466CA"/>
    <w:rsid w:val="00D57BD3"/>
    <w:rsid w:val="00D75FD7"/>
    <w:rsid w:val="00D80003"/>
    <w:rsid w:val="00DC40BC"/>
    <w:rsid w:val="00DD5982"/>
    <w:rsid w:val="00DE4E75"/>
    <w:rsid w:val="00EC14C0"/>
    <w:rsid w:val="00EC797F"/>
    <w:rsid w:val="00F01312"/>
    <w:rsid w:val="00F13D05"/>
    <w:rsid w:val="00FB4B6D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4B8B"/>
  <w15:docId w15:val="{5EA720FA-6230-41AC-93C4-97B6B51B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0D1"/>
    <w:pPr>
      <w:suppressAutoHyphens/>
      <w:spacing w:after="200" w:line="276" w:lineRule="auto"/>
    </w:pPr>
    <w:rPr>
      <w:rFonts w:ascii="Calibri" w:eastAsia="Calibri" w:hAnsi="Calibri" w:cs="Corbel"/>
      <w:sz w:val="22"/>
      <w:szCs w:val="22"/>
      <w:lang w:val="pl-PL" w:eastAsia="ar-SA"/>
    </w:rPr>
  </w:style>
  <w:style w:type="paragraph" w:styleId="Nagwek1">
    <w:name w:val="heading 1"/>
    <w:basedOn w:val="Normalny"/>
    <w:link w:val="Nagwek1Znak"/>
    <w:uiPriority w:val="9"/>
    <w:qFormat/>
    <w:rsid w:val="003070B7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040D1"/>
  </w:style>
  <w:style w:type="character" w:customStyle="1" w:styleId="Domylnaczcionkaakapitu1">
    <w:name w:val="Domyślna czcionka akapitu1"/>
    <w:rsid w:val="00B040D1"/>
  </w:style>
  <w:style w:type="character" w:customStyle="1" w:styleId="TytuZnak">
    <w:name w:val="Tytuł Znak"/>
    <w:rsid w:val="00B040D1"/>
    <w:rPr>
      <w:rFonts w:eastAsia="Times New Roman"/>
      <w:b/>
      <w:bCs/>
    </w:rPr>
  </w:style>
  <w:style w:type="character" w:customStyle="1" w:styleId="TekstdymkaZnak">
    <w:name w:val="Tekst dymka Znak"/>
    <w:rsid w:val="00B040D1"/>
    <w:rPr>
      <w:rFonts w:ascii="Tahoma" w:eastAsia="Calibri" w:hAnsi="Tahoma" w:cs="Microsoft YaHei"/>
      <w:sz w:val="16"/>
      <w:szCs w:val="16"/>
    </w:rPr>
  </w:style>
  <w:style w:type="character" w:customStyle="1" w:styleId="NagwekZnak">
    <w:name w:val="Nagłówek Znak"/>
    <w:rsid w:val="00B040D1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sid w:val="00B040D1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sid w:val="00B040D1"/>
    <w:rPr>
      <w:rFonts w:ascii="Calibri" w:hAnsi="Calibri" w:cs="Corbel"/>
      <w:sz w:val="20"/>
      <w:szCs w:val="20"/>
    </w:rPr>
  </w:style>
  <w:style w:type="character" w:customStyle="1" w:styleId="Znakiprzypiswdolnych">
    <w:name w:val="Znaki przypisów dolnych"/>
    <w:rsid w:val="00B040D1"/>
    <w:rPr>
      <w:vertAlign w:val="superscript"/>
    </w:rPr>
  </w:style>
  <w:style w:type="character" w:customStyle="1" w:styleId="TekstpodstawowyZnak">
    <w:name w:val="Tekst podstawowy Znak"/>
    <w:rsid w:val="00B040D1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  <w:semiHidden/>
    <w:rsid w:val="00B040D1"/>
  </w:style>
  <w:style w:type="character" w:styleId="Hipercze">
    <w:name w:val="Hyperlink"/>
    <w:semiHidden/>
    <w:rsid w:val="00B040D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B040D1"/>
    <w:pPr>
      <w:keepNext/>
      <w:spacing w:before="240" w:after="120"/>
    </w:pPr>
    <w:rPr>
      <w:rFonts w:ascii="Arial" w:eastAsia="Microsoft YaHei" w:hAnsi="Arial" w:cs="Microsoft YaHei"/>
      <w:sz w:val="28"/>
      <w:szCs w:val="28"/>
    </w:rPr>
  </w:style>
  <w:style w:type="paragraph" w:styleId="Tekstpodstawowy">
    <w:name w:val="Body Text"/>
    <w:basedOn w:val="Normalny"/>
    <w:semiHidden/>
    <w:rsid w:val="00B040D1"/>
    <w:pPr>
      <w:spacing w:after="120"/>
    </w:pPr>
  </w:style>
  <w:style w:type="paragraph" w:styleId="Lista">
    <w:name w:val="List"/>
    <w:basedOn w:val="Tekstpodstawowy"/>
    <w:semiHidden/>
    <w:rsid w:val="00B040D1"/>
    <w:rPr>
      <w:rFonts w:cs="Microsoft YaHei"/>
    </w:rPr>
  </w:style>
  <w:style w:type="paragraph" w:styleId="Podpis">
    <w:name w:val="Signature"/>
    <w:basedOn w:val="Normalny"/>
    <w:rsid w:val="00B040D1"/>
    <w:pPr>
      <w:suppressLineNumbers/>
      <w:spacing w:before="120" w:after="120"/>
    </w:pPr>
    <w:rPr>
      <w:rFonts w:cs="Microsoft YaHei"/>
      <w:i/>
      <w:iCs/>
      <w:sz w:val="24"/>
      <w:szCs w:val="24"/>
    </w:rPr>
  </w:style>
  <w:style w:type="paragraph" w:customStyle="1" w:styleId="Indeks">
    <w:name w:val="Indeks"/>
    <w:basedOn w:val="Normalny"/>
    <w:rsid w:val="00B040D1"/>
    <w:pPr>
      <w:suppressLineNumbers/>
    </w:pPr>
    <w:rPr>
      <w:rFonts w:cs="Microsoft YaHei"/>
    </w:rPr>
  </w:style>
  <w:style w:type="paragraph" w:customStyle="1" w:styleId="Akapitzlist1">
    <w:name w:val="Akapit z listą1"/>
    <w:basedOn w:val="Normalny"/>
    <w:rsid w:val="00B040D1"/>
    <w:pPr>
      <w:ind w:left="720"/>
    </w:pPr>
  </w:style>
  <w:style w:type="paragraph" w:styleId="Tytu">
    <w:name w:val="Title"/>
    <w:basedOn w:val="Normalny"/>
    <w:next w:val="Podtytu"/>
    <w:qFormat/>
    <w:rsid w:val="00B040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B040D1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B040D1"/>
    <w:pPr>
      <w:spacing w:after="0" w:line="240" w:lineRule="auto"/>
    </w:pPr>
    <w:rPr>
      <w:rFonts w:ascii="Tahoma" w:hAnsi="Tahoma" w:cs="Microsoft YaHei"/>
      <w:sz w:val="16"/>
      <w:szCs w:val="16"/>
    </w:rPr>
  </w:style>
  <w:style w:type="paragraph" w:styleId="Nagwek">
    <w:name w:val="header"/>
    <w:basedOn w:val="Normalny"/>
    <w:semiHidden/>
    <w:rsid w:val="00B040D1"/>
    <w:pPr>
      <w:spacing w:after="0" w:line="240" w:lineRule="auto"/>
    </w:pPr>
  </w:style>
  <w:style w:type="paragraph" w:styleId="Stopka">
    <w:name w:val="footer"/>
    <w:basedOn w:val="Normalny"/>
    <w:semiHidden/>
    <w:rsid w:val="00B040D1"/>
    <w:pPr>
      <w:spacing w:after="0" w:line="240" w:lineRule="auto"/>
    </w:pPr>
  </w:style>
  <w:style w:type="paragraph" w:customStyle="1" w:styleId="Default">
    <w:name w:val="Default"/>
    <w:rsid w:val="00B040D1"/>
    <w:pPr>
      <w:suppressAutoHyphens/>
      <w:autoSpaceDE w:val="0"/>
    </w:pPr>
    <w:rPr>
      <w:rFonts w:ascii="Arial" w:eastAsia="Calibri" w:hAnsi="Arial" w:cs="Calibri"/>
      <w:color w:val="000000"/>
      <w:sz w:val="24"/>
      <w:szCs w:val="24"/>
      <w:lang w:val="pl-PL" w:eastAsia="ar-SA"/>
    </w:rPr>
  </w:style>
  <w:style w:type="paragraph" w:styleId="Tekstprzypisudolnego">
    <w:name w:val="footnote text"/>
    <w:basedOn w:val="Normalny"/>
    <w:semiHidden/>
    <w:rsid w:val="00B040D1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rsid w:val="00B04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040D1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B04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040D1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B040D1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B040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040D1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B040D1"/>
    <w:pPr>
      <w:suppressAutoHyphens/>
    </w:pPr>
    <w:rPr>
      <w:rFonts w:ascii="Calibri" w:eastAsia="Calibri" w:hAnsi="Calibri" w:cs="Corbel"/>
      <w:sz w:val="22"/>
      <w:szCs w:val="22"/>
      <w:lang w:val="pl-PL" w:eastAsia="ar-SA"/>
    </w:rPr>
  </w:style>
  <w:style w:type="paragraph" w:customStyle="1" w:styleId="Zawartotabeli">
    <w:name w:val="Zawartość tabeli"/>
    <w:basedOn w:val="Normalny"/>
    <w:rsid w:val="00B040D1"/>
    <w:pPr>
      <w:suppressLineNumbers/>
    </w:pPr>
  </w:style>
  <w:style w:type="paragraph" w:customStyle="1" w:styleId="Nagwektabeli">
    <w:name w:val="Nagłówek tabeli"/>
    <w:basedOn w:val="Zawartotabeli"/>
    <w:rsid w:val="00B040D1"/>
    <w:pPr>
      <w:jc w:val="center"/>
    </w:pPr>
    <w:rPr>
      <w:b/>
      <w:bCs/>
    </w:rPr>
  </w:style>
  <w:style w:type="character" w:customStyle="1" w:styleId="jlqj4b">
    <w:name w:val="jlqj4b"/>
    <w:basedOn w:val="Domylnaczcionkaakapitu"/>
    <w:rsid w:val="00FF5159"/>
  </w:style>
  <w:style w:type="character" w:customStyle="1" w:styleId="Nagwek1Znak">
    <w:name w:val="Nagłówek 1 Znak"/>
    <w:basedOn w:val="Domylnaczcionkaakapitu"/>
    <w:link w:val="Nagwek1"/>
    <w:uiPriority w:val="9"/>
    <w:rsid w:val="003070B7"/>
    <w:rPr>
      <w:b/>
      <w:bCs/>
      <w:kern w:val="36"/>
      <w:sz w:val="48"/>
      <w:szCs w:val="48"/>
    </w:rPr>
  </w:style>
  <w:style w:type="character" w:customStyle="1" w:styleId="rynqvb">
    <w:name w:val="rynqvb"/>
    <w:basedOn w:val="Domylnaczcionkaakapitu"/>
    <w:rsid w:val="007D6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Pokorna-Ignatowicz%2C+Katarzyna.+Redaktor&amp;index=15" TargetMode="External"/><Relationship Id="rId13" Type="http://schemas.openxmlformats.org/officeDocument/2006/relationships/hyperlink" Target="https://opac.ur.edu.pl/integro/search/description?q=S%C3%A1nchez%2C+Amaya+Noain&amp;index=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ac.ur.edu.pl/integro/search/description?q=Bier%C3%B3wka%2C+Joanna.+Redaktor&amp;index=15" TargetMode="External"/><Relationship Id="rId12" Type="http://schemas.openxmlformats.org/officeDocument/2006/relationships/hyperlink" Target="https://opac.ur.edu.pl/integro/search/description?q=Bia%C5%82ek-Szwed%2C+Olga&amp;index=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pac.ur.edu.pl/integro/search/description?q=Fisher%2C+Max&amp;index=15" TargetMode="External"/><Relationship Id="rId11" Type="http://schemas.openxmlformats.org/officeDocument/2006/relationships/hyperlink" Target="https://opac.ur.edu.pl/integro/search/description?q=Jakubowski%2C+Jakub+%28dziennikarstwo%29&amp;index=15" TargetMode="External"/><Relationship Id="rId5" Type="http://schemas.openxmlformats.org/officeDocument/2006/relationships/hyperlink" Target="https://opac.ur.edu.pl/integro/search/description?q=Musia%C5%82-Karg%2C+Magdalena.+Redaktor&amp;index=15" TargetMode="External"/><Relationship Id="rId15" Type="http://schemas.openxmlformats.org/officeDocument/2006/relationships/hyperlink" Target="https://opac.ur.edu.pl/integro/search/description?q=Palczewski%2C+Marek&amp;index=15" TargetMode="External"/><Relationship Id="rId10" Type="http://schemas.openxmlformats.org/officeDocument/2006/relationships/hyperlink" Target="https://opac.ur.edu.pl/integro/search/description?q=Thompson%2C+John+B.+%281951-+%29&amp;index=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ac.ur.edu.pl/integro/search/description?q=Pietruszewska-Kobiela%2C+Gra%C5%BCyna&amp;index=15" TargetMode="External"/><Relationship Id="rId14" Type="http://schemas.openxmlformats.org/officeDocument/2006/relationships/hyperlink" Target="https://opac.ur.edu.pl/integro/search/description?q=Soko%C5%82owski%2C+Marek+%281962-+%29&amp;index=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131</TotalTime>
  <Pages>1</Pages>
  <Words>1380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2017-02-15T12:41:00Z</cp:lastPrinted>
  <dcterms:created xsi:type="dcterms:W3CDTF">2024-09-12T00:40:00Z</dcterms:created>
  <dcterms:modified xsi:type="dcterms:W3CDTF">2024-10-24T07:52:00Z</dcterms:modified>
</cp:coreProperties>
</file>